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758A5B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105B47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AF006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FC8D8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4F8E182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829587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E9C26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5DA3A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338DF7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5B17AE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472B6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SystemRinse</w:t>
            </w:r>
          </w:p>
        </w:tc>
      </w:tr>
      <w:tr w:rsidR="00951FAE" w14:paraId="32959B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C487AB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19E69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05CA1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0AE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34453F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4410A1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EB21F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1BD5F72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F55D237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7D9F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2-Octyl-2H-isothiazol-3-on, Reaktionsmasse aus 5-Chlor-2-methyl-4-isothiazolin-3-on [EG-Nr. 247-500-7] und 2-Methyl-4-isothiazolin-3-on [EG-Nr. 220-239-6] (3:1), Kann aller</w:t>
            </w:r>
            <w:r>
              <w:rPr>
                <w:rFonts w:ascii="Arial" w:hAnsi="Arial"/>
                <w:sz w:val="20"/>
              </w:rPr>
              <w:t>gische Reaktionen hervorrufen.</w:t>
            </w:r>
          </w:p>
        </w:tc>
      </w:tr>
      <w:tr w:rsidR="00951FAE" w14:paraId="32FC43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A7699EE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D9641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E6786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798C5E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AECA9D2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615B6C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49EC2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44DEA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2B1DC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1C104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6EA23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2F4DE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E010E4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407C6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FC9C60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067DD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8D81E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7302E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26DEE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7DCC2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A877E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6FD0A7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E2DD3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2D0D5AA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2A98984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7A241E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5BA05E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1BB7D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14CA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F8F23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E25DA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80740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43FB2A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02F8F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515BB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2E8F7F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9C8462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C3027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88702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8C3D9B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608B11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E2ADB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838FA7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307DA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D34860F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2DE4E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C72D6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611A0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3358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43BD00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5A793CC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7E7585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5EBD7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8A464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1422B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99026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B55BD0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48CDC7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18526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13009D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775B92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0A1F3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9B35A75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0063F9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3BDC5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52934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6646952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6DFF1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C0B72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638E8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2E6080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BE119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A425F" w14:textId="77777777" w:rsidR="00000000" w:rsidRDefault="00005A69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598EEB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64BD" w14:textId="77777777" w:rsidR="00951FAE" w:rsidRDefault="00951FAE">
      <w:r>
        <w:separator/>
      </w:r>
    </w:p>
  </w:endnote>
  <w:endnote w:type="continuationSeparator" w:id="0">
    <w:p w14:paraId="2D97826D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4CE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011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50F6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B0475" w14:textId="77777777" w:rsidR="00951FAE" w:rsidRDefault="00951FAE">
      <w:r>
        <w:separator/>
      </w:r>
    </w:p>
  </w:footnote>
  <w:footnote w:type="continuationSeparator" w:id="0">
    <w:p w14:paraId="37CE56DD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78E4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7501" w14:textId="77777777" w:rsidR="00951FAE" w:rsidRDefault="00005A69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A2A8C2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00A8B84D" w14:textId="77777777" w:rsidR="00951FAE" w:rsidRDefault="00005A69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D4EB41D">
        <v:line id="_x0000_s2050" style="position:absolute;z-index:251661312" from="-6.05pt,45.95pt" to="526.75pt,45.95pt" strokeweight="1.5pt"/>
      </w:pict>
    </w:r>
    <w:r>
      <w:rPr>
        <w:noProof/>
      </w:rPr>
      <w:pict w14:anchorId="5F60AC8D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664DE557" w14:textId="77777777" w:rsidR="00951FAE" w:rsidRDefault="00005A69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E02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05A69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F8F120"/>
  <w14:defaultImageDpi w14:val="0"/>
  <w15:docId w15:val="{0CE9883E-25F2-4BDF-A044-52F5FC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5A6B-69FC-48E6-B1B6-52EE25620E20}"/>
</file>

<file path=customXml/itemProps2.xml><?xml version="1.0" encoding="utf-8"?>
<ds:datastoreItem xmlns:ds="http://schemas.openxmlformats.org/officeDocument/2006/customXml" ds:itemID="{DAD2584C-14BA-49A8-AC05-1A54831DFB3C}"/>
</file>

<file path=customXml/itemProps3.xml><?xml version="1.0" encoding="utf-8"?>
<ds:datastoreItem xmlns:ds="http://schemas.openxmlformats.org/officeDocument/2006/customXml" ds:itemID="{E2780334-74A2-4E7A-8B3E-B00733C9A0C5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Company>ProSiSoft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2021-04-14T13:39:00Z</dcterms:created>
  <dcterms:modified xsi:type="dcterms:W3CDTF">2021-04-14T13:39:00Z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